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582" w:rsidRDefault="00571065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Knihovní řád</w:t>
      </w:r>
    </w:p>
    <w:p w:rsidR="00DB4582" w:rsidRDefault="00571065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Obecní knihovna Jistebník</w:t>
      </w:r>
    </w:p>
    <w:p w:rsidR="00DB4582" w:rsidRDefault="00DB4582">
      <w:pPr>
        <w:jc w:val="center"/>
        <w:rPr>
          <w:rFonts w:ascii="Calibri" w:hAnsi="Calibri" w:cs="Calibri"/>
          <w:sz w:val="32"/>
          <w:szCs w:val="32"/>
        </w:rPr>
      </w:pPr>
    </w:p>
    <w:p w:rsidR="00DB4582" w:rsidRDefault="00571065">
      <w:pPr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Obecní knihovna v Jistebníku je veřejnou univerzální knihovnou zajišťující všem občanům dostupnost informací a přístup ke kulturním hodnotám obsažených ve fondu knihovny.</w:t>
      </w:r>
    </w:p>
    <w:p w:rsidR="00DB4582" w:rsidRDefault="00571065">
      <w:pPr>
        <w:pStyle w:val="Zkladntext"/>
        <w:numPr>
          <w:ilvl w:val="0"/>
          <w:numId w:val="2"/>
        </w:numPr>
        <w:spacing w:before="240" w:after="12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Čtenářem knihovny se může stát každá fyzická nebo právnická osoba vydáním čtenářského průkazu na základě vyplněné přihlášky a následném ověření pravdivosti v přihlášce uvedených údajů dle předloženého průkazu totožnosti. Čtenářský průkaz je nepřenosný. Registrace je platná po dobu 365 dnů a poté se musí znovu obnovit zaplacením administrativního poplatku. Pokud si čtenář registraci neobnoví, bude z evidence vyřazen.</w:t>
      </w:r>
    </w:p>
    <w:p w:rsidR="00DB4582" w:rsidRDefault="00571065">
      <w:pPr>
        <w:pStyle w:val="Zkladntext"/>
        <w:numPr>
          <w:ilvl w:val="0"/>
          <w:numId w:val="2"/>
        </w:numPr>
        <w:spacing w:before="240" w:after="12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Do doby vypořádání všech závazků čtenáře vůči knihovně bude čtenář v evidenci ponechán a to i v případě, kdy nebude mít registraci obnovenou zaplacením registračního poplatku. K vyřazení nedojde v případě, že čtenář uhradí registrační poplatek při příští návštěvě knihovny, nejpozději však do 84 dnů od ukončení doby registrace. Registrace je zpoplatněna dle Ceníku.</w:t>
      </w:r>
    </w:p>
    <w:p w:rsidR="00DB4582" w:rsidRDefault="00571065">
      <w:pPr>
        <w:numPr>
          <w:ilvl w:val="0"/>
          <w:numId w:val="2"/>
        </w:numPr>
        <w:spacing w:before="24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Uživatelem knihovny se stává každý, kdo využije jejich služeb. Půjčovní službu poskytuje knihovna jen těm uživatelům, kteří se stanou jejími čtenáři. V knihovně je dostatek míst k sedění, a proto je její prostory možno využít jako studovnu nebo čítárnu. Čtenář je povinen seznámit se s knihovním řádem, který je veřejně přístupný v knihovně nebo na stránkách obce. Písemnou přihláškou a svým podpisem se zavazuje, že přistupuje na podmínky, za kterých jsou služby uvedené v knihovním řádu poskytovány, a že odpovídá za ztrátu nebo poškození vypůjčených dokumentů.</w:t>
      </w:r>
    </w:p>
    <w:p w:rsidR="00DB4582" w:rsidRDefault="00571065">
      <w:pPr>
        <w:numPr>
          <w:ilvl w:val="0"/>
          <w:numId w:val="2"/>
        </w:numPr>
        <w:spacing w:before="240"/>
        <w:rPr>
          <w:rFonts w:hint="eastAsia"/>
        </w:rPr>
      </w:pPr>
      <w:r>
        <w:rPr>
          <w:rFonts w:ascii="Calibri" w:hAnsi="Calibri" w:cs="Calibri"/>
          <w:sz w:val="23"/>
          <w:szCs w:val="23"/>
        </w:rPr>
        <w:t>Každému čtenáři vydá knihovna čtenářský průkaz. Čtenář je povinen ohlásit</w:t>
      </w:r>
      <w:r>
        <w:rPr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změnu osobních údajů, ztrátu čtenářského průkazu i ztrátu nebo poškození</w:t>
      </w:r>
      <w:r>
        <w:rPr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půjčeného dokumentu. </w:t>
      </w:r>
    </w:p>
    <w:p w:rsidR="00DB4582" w:rsidRDefault="00571065">
      <w:pPr>
        <w:numPr>
          <w:ilvl w:val="0"/>
          <w:numId w:val="2"/>
        </w:numPr>
        <w:spacing w:before="24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Čtenář nesmí vypůjčené dokumenty půjčovat dalším osobám.</w:t>
      </w:r>
    </w:p>
    <w:p w:rsidR="00DB4582" w:rsidRDefault="00571065">
      <w:pPr>
        <w:numPr>
          <w:ilvl w:val="0"/>
          <w:numId w:val="2"/>
        </w:numPr>
        <w:spacing w:before="240"/>
        <w:rPr>
          <w:rFonts w:hint="eastAsia"/>
        </w:rPr>
      </w:pPr>
      <w:r>
        <w:rPr>
          <w:rFonts w:ascii="Calibri" w:hAnsi="Calibri" w:cs="Calibri"/>
          <w:sz w:val="23"/>
          <w:szCs w:val="23"/>
        </w:rPr>
        <w:t>Výpůjční lhůta je 1 měsíc. Je možné si vypůjčenou knihu při návštěvě knihovny</w:t>
      </w:r>
      <w:r>
        <w:rPr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dvakrát prodloužit.</w:t>
      </w:r>
    </w:p>
    <w:p w:rsidR="00DB4582" w:rsidRDefault="00571065">
      <w:pPr>
        <w:numPr>
          <w:ilvl w:val="0"/>
          <w:numId w:val="2"/>
        </w:numPr>
        <w:spacing w:before="240"/>
        <w:rPr>
          <w:rFonts w:hint="eastAsia"/>
        </w:rPr>
      </w:pPr>
      <w:r>
        <w:rPr>
          <w:rFonts w:ascii="Calibri" w:hAnsi="Calibri" w:cs="Calibri"/>
          <w:sz w:val="23"/>
          <w:szCs w:val="23"/>
        </w:rPr>
        <w:t>Čtenář je povinen vrátit vypůjčenou knihu v takovém stavu v jakém ji převzal. Při</w:t>
      </w:r>
      <w:r>
        <w:rPr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převzetí si ji musí prohlédnout a všechny závady ihned ohlásit, jinak nese</w:t>
      </w:r>
      <w:r>
        <w:rPr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odpovědnost za závady zjištěné později.</w:t>
      </w:r>
    </w:p>
    <w:p w:rsidR="00DB4582" w:rsidRDefault="00571065">
      <w:pPr>
        <w:numPr>
          <w:ilvl w:val="0"/>
          <w:numId w:val="2"/>
        </w:numPr>
        <w:spacing w:before="24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Knihovna umožňuje uživatelům vstup na internet do bezplatně přístupných bází.</w:t>
      </w:r>
    </w:p>
    <w:p w:rsidR="00DB4582" w:rsidRDefault="00571065">
      <w:pPr>
        <w:numPr>
          <w:ilvl w:val="0"/>
          <w:numId w:val="2"/>
        </w:numPr>
        <w:spacing w:before="24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Provozní doba: pondělí, čtvrtek: 16</w:t>
      </w:r>
      <w:r w:rsidR="00F90EF3">
        <w:rPr>
          <w:rFonts w:ascii="Calibri" w:hAnsi="Calibri" w:cs="Calibri"/>
          <w:sz w:val="23"/>
          <w:szCs w:val="23"/>
        </w:rPr>
        <w:t>.00</w:t>
      </w:r>
      <w:r>
        <w:rPr>
          <w:rFonts w:ascii="Calibri" w:hAnsi="Calibri" w:cs="Calibri"/>
          <w:sz w:val="23"/>
          <w:szCs w:val="23"/>
        </w:rPr>
        <w:t xml:space="preserve"> – 19</w:t>
      </w:r>
      <w:r w:rsidR="00F90EF3">
        <w:rPr>
          <w:rFonts w:ascii="Calibri" w:hAnsi="Calibri" w:cs="Calibri"/>
          <w:sz w:val="23"/>
          <w:szCs w:val="23"/>
        </w:rPr>
        <w:t>.00</w:t>
      </w:r>
      <w:bookmarkStart w:id="0" w:name="_GoBack"/>
      <w:bookmarkEnd w:id="0"/>
      <w:r>
        <w:rPr>
          <w:rFonts w:ascii="Calibri" w:hAnsi="Calibri" w:cs="Calibri"/>
          <w:sz w:val="23"/>
          <w:szCs w:val="23"/>
        </w:rPr>
        <w:t xml:space="preserve"> hod. mimo svátků a dnů pracovního klidu.</w:t>
      </w:r>
    </w:p>
    <w:p w:rsidR="00DB4582" w:rsidRDefault="00571065">
      <w:pPr>
        <w:numPr>
          <w:ilvl w:val="0"/>
          <w:numId w:val="2"/>
        </w:numPr>
        <w:spacing w:before="24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Knihovní řád nabývá platnost dne </w:t>
      </w:r>
      <w:proofErr w:type="gramStart"/>
      <w:r>
        <w:rPr>
          <w:rFonts w:ascii="Calibri" w:hAnsi="Calibri" w:cs="Calibri"/>
          <w:sz w:val="23"/>
          <w:szCs w:val="23"/>
        </w:rPr>
        <w:t>10.2.2020</w:t>
      </w:r>
      <w:proofErr w:type="gramEnd"/>
    </w:p>
    <w:p w:rsidR="00DB4582" w:rsidRDefault="00DB4582">
      <w:pPr>
        <w:spacing w:before="240"/>
        <w:rPr>
          <w:rFonts w:ascii="Calibri" w:hAnsi="Calibri" w:cs="Calibri"/>
          <w:sz w:val="23"/>
          <w:szCs w:val="23"/>
        </w:rPr>
      </w:pPr>
    </w:p>
    <w:p w:rsidR="00DB4582" w:rsidRDefault="00DB4582">
      <w:pPr>
        <w:spacing w:before="240"/>
        <w:rPr>
          <w:rFonts w:ascii="Calibri" w:hAnsi="Calibri" w:cs="Calibri"/>
          <w:sz w:val="23"/>
          <w:szCs w:val="23"/>
        </w:rPr>
      </w:pPr>
    </w:p>
    <w:p w:rsidR="00DB4582" w:rsidRDefault="00DB4582">
      <w:pPr>
        <w:jc w:val="center"/>
        <w:rPr>
          <w:rFonts w:ascii="Calibri" w:hAnsi="Calibri" w:cs="Calibri"/>
          <w:sz w:val="23"/>
          <w:szCs w:val="23"/>
        </w:rPr>
      </w:pPr>
    </w:p>
    <w:p w:rsidR="00DB4582" w:rsidRDefault="00571065" w:rsidP="00F90EF3">
      <w:pPr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Mgr. Šárka </w:t>
      </w:r>
      <w:proofErr w:type="spellStart"/>
      <w:r>
        <w:rPr>
          <w:rFonts w:ascii="Calibri" w:hAnsi="Calibri" w:cs="Calibri"/>
          <w:sz w:val="23"/>
          <w:szCs w:val="23"/>
        </w:rPr>
        <w:t>Storzerová</w:t>
      </w:r>
      <w:proofErr w:type="spellEnd"/>
      <w:r>
        <w:rPr>
          <w:rFonts w:ascii="Calibri" w:hAnsi="Calibri" w:cs="Calibri"/>
          <w:sz w:val="23"/>
          <w:szCs w:val="23"/>
        </w:rPr>
        <w:t>, v.r.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 xml:space="preserve">Ing. Eva Prudilová, </w:t>
      </w:r>
      <w:proofErr w:type="gramStart"/>
      <w:r>
        <w:rPr>
          <w:rFonts w:ascii="Calibri" w:hAnsi="Calibri" w:cs="Calibri"/>
          <w:sz w:val="23"/>
          <w:szCs w:val="23"/>
        </w:rPr>
        <w:t>v.r.</w:t>
      </w:r>
      <w:proofErr w:type="gramEnd"/>
    </w:p>
    <w:p w:rsidR="00DB4582" w:rsidRDefault="00F90EF3" w:rsidP="00F90EF3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            </w:t>
      </w:r>
      <w:r w:rsidR="00571065">
        <w:rPr>
          <w:rFonts w:ascii="Calibri" w:hAnsi="Calibri" w:cs="Calibri"/>
          <w:sz w:val="23"/>
          <w:szCs w:val="23"/>
        </w:rPr>
        <w:t>starostka obce</w:t>
      </w:r>
      <w:r w:rsidR="00571065">
        <w:rPr>
          <w:rFonts w:ascii="Calibri" w:hAnsi="Calibri" w:cs="Calibri"/>
          <w:sz w:val="23"/>
          <w:szCs w:val="23"/>
        </w:rPr>
        <w:tab/>
      </w:r>
      <w:r w:rsidR="00571065">
        <w:rPr>
          <w:rFonts w:ascii="Calibri" w:hAnsi="Calibri" w:cs="Calibri"/>
          <w:sz w:val="23"/>
          <w:szCs w:val="23"/>
        </w:rPr>
        <w:tab/>
      </w:r>
      <w:r w:rsidR="00571065">
        <w:rPr>
          <w:rFonts w:ascii="Calibri" w:hAnsi="Calibri" w:cs="Calibri"/>
          <w:sz w:val="23"/>
          <w:szCs w:val="23"/>
        </w:rPr>
        <w:tab/>
      </w:r>
      <w:r w:rsidR="00571065">
        <w:rPr>
          <w:rFonts w:ascii="Calibri" w:hAnsi="Calibri" w:cs="Calibri"/>
          <w:sz w:val="23"/>
          <w:szCs w:val="23"/>
        </w:rPr>
        <w:tab/>
      </w:r>
      <w:r w:rsidR="00571065">
        <w:rPr>
          <w:rFonts w:ascii="Calibri" w:hAnsi="Calibri" w:cs="Calibri"/>
          <w:sz w:val="23"/>
          <w:szCs w:val="23"/>
        </w:rPr>
        <w:tab/>
      </w:r>
      <w:r w:rsidR="00571065">
        <w:rPr>
          <w:rFonts w:ascii="Calibri" w:hAnsi="Calibri" w:cs="Calibri"/>
          <w:sz w:val="23"/>
          <w:szCs w:val="23"/>
        </w:rPr>
        <w:tab/>
      </w:r>
      <w:r w:rsidR="00571065"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 xml:space="preserve">        </w:t>
      </w:r>
      <w:r w:rsidR="00571065">
        <w:rPr>
          <w:rFonts w:ascii="Calibri" w:hAnsi="Calibri" w:cs="Calibri"/>
          <w:sz w:val="23"/>
          <w:szCs w:val="23"/>
        </w:rPr>
        <w:t>knihovnice</w:t>
      </w:r>
    </w:p>
    <w:p w:rsidR="00DB4582" w:rsidRDefault="00DB4582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DB4582" w:rsidRDefault="00571065">
      <w:pPr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Ceník</w:t>
      </w:r>
    </w:p>
    <w:p w:rsidR="00DB4582" w:rsidRDefault="00DB4582">
      <w:pPr>
        <w:rPr>
          <w:rFonts w:ascii="Calibri" w:hAnsi="Calibri" w:cs="Calibri"/>
          <w:sz w:val="32"/>
          <w:szCs w:val="32"/>
        </w:rPr>
      </w:pPr>
    </w:p>
    <w:p w:rsidR="00DB4582" w:rsidRDefault="0057106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A. REGISTRACE</w:t>
      </w:r>
    </w:p>
    <w:p w:rsidR="00DB4582" w:rsidRDefault="00571065">
      <w:pPr>
        <w:numPr>
          <w:ilvl w:val="1"/>
          <w:numId w:val="3"/>
        </w:numPr>
        <w:rPr>
          <w:rFonts w:hint="eastAsia"/>
        </w:rPr>
      </w:pPr>
      <w:r>
        <w:rPr>
          <w:rFonts w:ascii="Calibri" w:hAnsi="Calibri" w:cs="Calibri"/>
          <w:b/>
          <w:bCs/>
        </w:rPr>
        <w:t>rodinná registrace</w:t>
      </w:r>
      <w:r>
        <w:rPr>
          <w:rFonts w:ascii="Calibri" w:hAnsi="Calibri" w:cs="Calibri"/>
        </w:rPr>
        <w:t xml:space="preserve"> - za zvýhodněný poplatek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50,- Kč.</w:t>
      </w:r>
      <w:r>
        <w:rPr>
          <w:rFonts w:ascii="Calibri" w:hAnsi="Calibri" w:cs="Calibri"/>
        </w:rPr>
        <w:t xml:space="preserve"> </w:t>
      </w:r>
    </w:p>
    <w:p w:rsidR="00DB4582" w:rsidRDefault="00571065">
      <w:p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Rodinou se rozumí maximálně 6 fyzických osob, přičemž alespoň jedna z nich je starší 18-ti let a jedna z nich mladší 15-ti let. Poplatek hradí pouze jeden člen, ostatní mají registraci zdarma. Podmínkou je stejné trvalé bydliště všech členů rodiny. Pro založení rodinné registrace je třeba určit hlavního člena rodiny staršího 18-ti let a dostavit se osobně do knihovny.</w:t>
      </w:r>
    </w:p>
    <w:p w:rsidR="00DB4582" w:rsidRDefault="00571065">
      <w:pPr>
        <w:numPr>
          <w:ilvl w:val="1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partnerská registrace - poplatek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40,- Kč</w:t>
      </w:r>
    </w:p>
    <w:p w:rsidR="00DB4582" w:rsidRDefault="00571065">
      <w:pPr>
        <w:numPr>
          <w:ilvl w:val="1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individuální registrace od 8 do 69 let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30,- Kč</w:t>
      </w:r>
    </w:p>
    <w:p w:rsidR="00DB4582" w:rsidRDefault="00571065">
      <w:pPr>
        <w:numPr>
          <w:ilvl w:val="1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děti do 7 let a senioři od 70 let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zdarma </w:t>
      </w:r>
    </w:p>
    <w:p w:rsidR="00DB4582" w:rsidRDefault="00571065">
      <w:pPr>
        <w:pStyle w:val="Zkladntext"/>
        <w:numPr>
          <w:ilvl w:val="0"/>
          <w:numId w:val="5"/>
        </w:numPr>
        <w:spacing w:after="0" w:line="240" w:lineRule="auto"/>
        <w:ind w:left="0" w:firstLine="737"/>
        <w:rPr>
          <w:rFonts w:hint="eastAsia"/>
        </w:rPr>
      </w:pPr>
      <w:r>
        <w:rPr>
          <w:rFonts w:ascii="Calibri" w:hAnsi="Calibri" w:cs="Calibri"/>
          <w:color w:val="000000"/>
        </w:rPr>
        <w:t xml:space="preserve">Všechny registrace platí </w:t>
      </w:r>
      <w:r>
        <w:rPr>
          <w:rFonts w:ascii="Calibri" w:hAnsi="Calibri" w:cs="Calibri"/>
          <w:b/>
          <w:bCs/>
          <w:color w:val="000000"/>
        </w:rPr>
        <w:t>365 dní</w:t>
      </w:r>
      <w:r>
        <w:rPr>
          <w:rFonts w:ascii="Calibri" w:hAnsi="Calibri" w:cs="Calibri"/>
          <w:color w:val="000000"/>
        </w:rPr>
        <w:t xml:space="preserve"> od data zaplacení registračního poplatku. Platnost </w:t>
      </w:r>
      <w:r>
        <w:rPr>
          <w:rFonts w:ascii="Calibri" w:hAnsi="Calibri" w:cs="Calibri"/>
          <w:color w:val="000000"/>
        </w:rPr>
        <w:tab/>
        <w:t xml:space="preserve">registrace </w:t>
      </w:r>
      <w:r>
        <w:rPr>
          <w:rFonts w:ascii="Calibri" w:hAnsi="Calibri" w:cs="Calibri"/>
          <w:color w:val="000000"/>
        </w:rPr>
        <w:tab/>
        <w:t xml:space="preserve">navázaných členů je stejná jako platnost registrace hlavního člena, </w:t>
      </w:r>
      <w:r>
        <w:rPr>
          <w:rFonts w:ascii="Calibri" w:hAnsi="Calibri" w:cs="Calibri"/>
          <w:color w:val="000000"/>
        </w:rPr>
        <w:tab/>
        <w:t>i když se ostatní členové k registraci připojili až v průběhu její platnosti.</w:t>
      </w:r>
    </w:p>
    <w:p w:rsidR="00DB4582" w:rsidRDefault="00571065">
      <w:pPr>
        <w:pStyle w:val="Zkladntext"/>
        <w:numPr>
          <w:ilvl w:val="0"/>
          <w:numId w:val="5"/>
        </w:numPr>
        <w:spacing w:after="0" w:line="240" w:lineRule="auto"/>
        <w:ind w:left="0" w:firstLine="73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Při nové registraci je nutné předložit OP nebo jiný osobní doklad. Stejné to je i při </w:t>
      </w:r>
      <w:r>
        <w:rPr>
          <w:rFonts w:ascii="Calibri" w:hAnsi="Calibri" w:cs="Calibri"/>
          <w:color w:val="000000"/>
        </w:rPr>
        <w:tab/>
        <w:t xml:space="preserve">registraci dětí do 15 let, kdy je nutný souhlas rodiče, případně osoby za dítě </w:t>
      </w:r>
      <w:r>
        <w:rPr>
          <w:rFonts w:ascii="Calibri" w:hAnsi="Calibri" w:cs="Calibri"/>
          <w:color w:val="000000"/>
        </w:rPr>
        <w:tab/>
        <w:t>zodpovědné.</w:t>
      </w:r>
    </w:p>
    <w:p w:rsidR="00DB4582" w:rsidRDefault="00DB4582">
      <w:pPr>
        <w:pStyle w:val="Zkladntext"/>
        <w:spacing w:after="120" w:line="240" w:lineRule="auto"/>
        <w:ind w:left="737"/>
        <w:rPr>
          <w:rFonts w:hint="eastAsia"/>
        </w:rPr>
      </w:pPr>
    </w:p>
    <w:p w:rsidR="00DB4582" w:rsidRDefault="00571065">
      <w:pPr>
        <w:ind w:left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B. PŘÍSTUP NA INTERNET</w:t>
      </w:r>
    </w:p>
    <w:p w:rsidR="00DB4582" w:rsidRDefault="00571065">
      <w:pPr>
        <w:numPr>
          <w:ilvl w:val="1"/>
          <w:numId w:val="3"/>
        </w:numPr>
        <w:rPr>
          <w:rFonts w:hint="eastAsia"/>
        </w:rPr>
      </w:pPr>
      <w:r>
        <w:rPr>
          <w:rFonts w:ascii="Calibri" w:hAnsi="Calibri" w:cs="Calibri"/>
        </w:rPr>
        <w:t>pro registrované čtenáře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zdarma</w:t>
      </w:r>
    </w:p>
    <w:p w:rsidR="00DB4582" w:rsidRDefault="00DB4582">
      <w:pPr>
        <w:ind w:left="720"/>
        <w:rPr>
          <w:rFonts w:ascii="Calibri" w:hAnsi="Calibri" w:cs="Calibri"/>
        </w:rPr>
      </w:pPr>
    </w:p>
    <w:p w:rsidR="00DB4582" w:rsidRDefault="00571065">
      <w:pPr>
        <w:ind w:left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C. ZTRÁTA A ŠKODY ZPŮSOBENÉ ČTENÁŘEM</w:t>
      </w:r>
    </w:p>
    <w:p w:rsidR="00DB4582" w:rsidRDefault="00571065">
      <w:pPr>
        <w:numPr>
          <w:ilvl w:val="1"/>
          <w:numId w:val="3"/>
        </w:numPr>
        <w:rPr>
          <w:rFonts w:hint="eastAsia"/>
        </w:rPr>
      </w:pPr>
      <w:r>
        <w:rPr>
          <w:rFonts w:ascii="Calibri" w:hAnsi="Calibri" w:cs="Calibri"/>
        </w:rPr>
        <w:t>kniha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cena knihy</w:t>
      </w:r>
      <w:r>
        <w:rPr>
          <w:rFonts w:ascii="Calibri" w:hAnsi="Calibri" w:cs="Calibri"/>
        </w:rPr>
        <w:t xml:space="preserve"> </w:t>
      </w:r>
    </w:p>
    <w:p w:rsidR="00DB4582" w:rsidRDefault="00571065">
      <w:pPr>
        <w:numPr>
          <w:ilvl w:val="1"/>
          <w:numId w:val="3"/>
        </w:numPr>
        <w:rPr>
          <w:rFonts w:hint="eastAsia"/>
        </w:rPr>
      </w:pPr>
      <w:r>
        <w:rPr>
          <w:rFonts w:ascii="Calibri" w:hAnsi="Calibri" w:cs="Calibri"/>
        </w:rPr>
        <w:t>časopis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 xml:space="preserve">cena časopisu </w:t>
      </w:r>
    </w:p>
    <w:p w:rsidR="00DB4582" w:rsidRDefault="00571065">
      <w:pPr>
        <w:rPr>
          <w:rFonts w:hint="eastAsia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+ manipulační poplatek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20,- Kč</w:t>
      </w:r>
      <w:r>
        <w:rPr>
          <w:rFonts w:ascii="Calibri" w:hAnsi="Calibri" w:cs="Calibri"/>
        </w:rPr>
        <w:tab/>
      </w:r>
    </w:p>
    <w:p w:rsidR="00DB4582" w:rsidRDefault="00571065">
      <w:pPr>
        <w:numPr>
          <w:ilvl w:val="1"/>
          <w:numId w:val="3"/>
        </w:numPr>
        <w:rPr>
          <w:rFonts w:hint="eastAsia"/>
        </w:rPr>
      </w:pPr>
      <w:r>
        <w:rPr>
          <w:rFonts w:ascii="Calibri" w:hAnsi="Calibri" w:cs="Calibri"/>
        </w:rPr>
        <w:t>nový čtenářský průkaz při ztrátě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  <w:b/>
          <w:bCs/>
        </w:rPr>
        <w:t>5,- Kč</w:t>
      </w:r>
    </w:p>
    <w:p w:rsidR="00DB4582" w:rsidRDefault="00DB4582">
      <w:pPr>
        <w:rPr>
          <w:rFonts w:hint="eastAsia"/>
        </w:rPr>
      </w:pPr>
    </w:p>
    <w:p w:rsidR="00DB4582" w:rsidRDefault="0057106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  <w:t>D. SANKČNÍ POPLATKY ZA OPOŽDĚNÉ VRÁCENÍ KNIH</w:t>
      </w:r>
    </w:p>
    <w:p w:rsidR="00DB4582" w:rsidRDefault="00571065">
      <w:pPr>
        <w:numPr>
          <w:ilvl w:val="0"/>
          <w:numId w:val="4"/>
        </w:numPr>
        <w:rPr>
          <w:rFonts w:hint="eastAsia"/>
        </w:rPr>
      </w:pPr>
      <w:proofErr w:type="spellStart"/>
      <w:r>
        <w:rPr>
          <w:rFonts w:ascii="Calibri" w:hAnsi="Calibri" w:cs="Calibri"/>
        </w:rPr>
        <w:t>předupomínka</w:t>
      </w:r>
      <w:proofErr w:type="spellEnd"/>
      <w:r>
        <w:rPr>
          <w:rFonts w:ascii="Calibri" w:hAnsi="Calibri" w:cs="Calibri"/>
        </w:rPr>
        <w:t xml:space="preserve"> po měsíci zápůjčky (e-mail)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zdarma</w:t>
      </w:r>
    </w:p>
    <w:p w:rsidR="00DB4582" w:rsidRDefault="00571065">
      <w:pPr>
        <w:numPr>
          <w:ilvl w:val="0"/>
          <w:numId w:val="4"/>
        </w:numPr>
        <w:rPr>
          <w:rFonts w:hint="eastAsia"/>
        </w:rPr>
      </w:pPr>
      <w:r>
        <w:rPr>
          <w:rFonts w:ascii="Calibri" w:hAnsi="Calibri" w:cs="Calibri"/>
        </w:rPr>
        <w:t xml:space="preserve">1. upomínka po 14 dnech od </w:t>
      </w:r>
      <w:proofErr w:type="spellStart"/>
      <w:r>
        <w:rPr>
          <w:rFonts w:ascii="Calibri" w:hAnsi="Calibri" w:cs="Calibri"/>
        </w:rPr>
        <w:t>předupomínky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  <w:b/>
          <w:bCs/>
        </w:rPr>
        <w:t xml:space="preserve"> 5,- Kč</w:t>
      </w:r>
    </w:p>
    <w:p w:rsidR="00DB4582" w:rsidRDefault="00571065">
      <w:pPr>
        <w:numPr>
          <w:ilvl w:val="0"/>
          <w:numId w:val="4"/>
        </w:numPr>
        <w:rPr>
          <w:rFonts w:hint="eastAsia"/>
        </w:rPr>
      </w:pPr>
      <w:r>
        <w:rPr>
          <w:rFonts w:ascii="Calibri" w:hAnsi="Calibri" w:cs="Calibri"/>
        </w:rPr>
        <w:t>2. upomínka po dalších 14 dnech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10,- Kč</w:t>
      </w:r>
    </w:p>
    <w:p w:rsidR="00DB4582" w:rsidRDefault="00571065">
      <w:pPr>
        <w:numPr>
          <w:ilvl w:val="0"/>
          <w:numId w:val="4"/>
        </w:numPr>
        <w:rPr>
          <w:rFonts w:hint="eastAsia"/>
        </w:rPr>
      </w:pPr>
      <w:r>
        <w:rPr>
          <w:rFonts w:ascii="Calibri" w:hAnsi="Calibri" w:cs="Calibri"/>
        </w:rPr>
        <w:t>3. upomínka po dalších 14 dnech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20,- Kč</w:t>
      </w:r>
    </w:p>
    <w:p w:rsidR="00DB4582" w:rsidRDefault="00571065">
      <w:pPr>
        <w:numPr>
          <w:ilvl w:val="0"/>
          <w:numId w:val="4"/>
        </w:numPr>
        <w:rPr>
          <w:rFonts w:hint="eastAsia"/>
        </w:rPr>
      </w:pPr>
      <w:r>
        <w:rPr>
          <w:rFonts w:ascii="Calibri" w:hAnsi="Calibri" w:cs="Calibri"/>
        </w:rPr>
        <w:t>4. upomínka po dalších 14 dnech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30,- Kč</w:t>
      </w:r>
    </w:p>
    <w:p w:rsidR="00DB4582" w:rsidRDefault="00571065">
      <w:pPr>
        <w:numPr>
          <w:ilvl w:val="0"/>
          <w:numId w:val="4"/>
        </w:numPr>
        <w:rPr>
          <w:rFonts w:hint="eastAsia"/>
        </w:rPr>
      </w:pPr>
      <w:r>
        <w:rPr>
          <w:rFonts w:ascii="Calibri" w:hAnsi="Calibri" w:cs="Calibri"/>
        </w:rPr>
        <w:t>5. upomínka po dalších 14 dnech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50,- Kč</w:t>
      </w:r>
    </w:p>
    <w:sectPr w:rsidR="00DB4582">
      <w:pgSz w:w="11906" w:h="16838"/>
      <w:pgMar w:top="1134" w:right="1134" w:bottom="1134" w:left="1134" w:header="0" w:footer="0" w:gutter="0"/>
      <w:cols w:space="708"/>
      <w:formProt w:val="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agra;Times New Roman"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1970"/>
    <w:multiLevelType w:val="multilevel"/>
    <w:tmpl w:val="1F86CB8E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BCB5F4D"/>
    <w:multiLevelType w:val="multilevel"/>
    <w:tmpl w:val="C2AE280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  <w:color w:val="00000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  <w:color w:val="000000"/>
      </w:rPr>
    </w:lvl>
    <w:lvl w:ilvl="2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  <w:color w:val="000000"/>
      </w:rPr>
    </w:lvl>
    <w:lvl w:ilvl="3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  <w:color w:val="000000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  <w:color w:val="000000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  <w:color w:val="000000"/>
      </w:rPr>
    </w:lvl>
    <w:lvl w:ilvl="6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  <w:color w:val="000000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  <w:color w:val="000000"/>
      </w:rPr>
    </w:lvl>
    <w:lvl w:ilvl="8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cs="OpenSymbol;Arial Unicode MS" w:hint="default"/>
        <w:color w:val="000000"/>
      </w:rPr>
    </w:lvl>
  </w:abstractNum>
  <w:abstractNum w:abstractNumId="2" w15:restartNumberingAfterBreak="0">
    <w:nsid w:val="241738B3"/>
    <w:multiLevelType w:val="multilevel"/>
    <w:tmpl w:val="D2B4C95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;Arial Unicode MS" w:hint="default"/>
      </w:rPr>
    </w:lvl>
  </w:abstractNum>
  <w:abstractNum w:abstractNumId="3" w15:restartNumberingAfterBreak="0">
    <w:nsid w:val="516D0898"/>
    <w:multiLevelType w:val="multilevel"/>
    <w:tmpl w:val="CB60E10A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/>
        <w:color w:val="000000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D066AB"/>
    <w:multiLevelType w:val="multilevel"/>
    <w:tmpl w:val="E13086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B4582"/>
    <w:rsid w:val="00571065"/>
    <w:rsid w:val="00DB4582"/>
    <w:rsid w:val="00F9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9563"/>
  <w15:docId w15:val="{7188AF64-9483-4A48-A2B0-922CEDFE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Liberation Serif;Times New Roma" w:hAnsi="Liberation Serif;Times New Roma"/>
      <w:kern w:val="2"/>
      <w:sz w:val="24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;Times New Roma" w:eastAsia="NSimSun" w:hAnsi="Liberation Serif;Times New R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  <w:color w:val="000000"/>
      <w:sz w:val="23"/>
      <w:szCs w:val="23"/>
    </w:rPr>
  </w:style>
  <w:style w:type="character" w:customStyle="1" w:styleId="WW8Num3z0">
    <w:name w:val="WW8Num3z0"/>
    <w:qFormat/>
    <w:rPr>
      <w:rFonts w:ascii="Wingdings" w:hAnsi="Wingdings" w:cs="OpenSymbol;Arial Unicode MS"/>
    </w:rPr>
  </w:style>
  <w:style w:type="character" w:customStyle="1" w:styleId="WW8Num4z0">
    <w:name w:val="WW8Num4z0"/>
    <w:qFormat/>
    <w:rPr>
      <w:rFonts w:ascii="Wingdings" w:hAnsi="Wingdings" w:cs="OpenSymbol;Arial Unicode MS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4z3">
    <w:name w:val="WW8Num4z3"/>
    <w:qFormat/>
    <w:rPr>
      <w:rFonts w:ascii="Symbol" w:hAnsi="Symbol" w:cs="OpenSymbol;Arial Unicode MS"/>
    </w:rPr>
  </w:style>
  <w:style w:type="character" w:customStyle="1" w:styleId="WW8Num5z0">
    <w:name w:val="WW8Num5z0"/>
    <w:qFormat/>
    <w:rPr>
      <w:rFonts w:ascii="Wingdings" w:hAnsi="Wingdings" w:cs="OpenSymbol;Arial Unicode MS"/>
      <w:color w:val="000000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character" w:customStyle="1" w:styleId="WW8Num5z3">
    <w:name w:val="WW8Num5z3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Wingdings" w:hAnsi="Wingdings" w:cs="OpenSymbol;Arial Unicode MS"/>
      <w:color w:val="00000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2">
    <w:name w:val="WW8Num4z2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Magra;Times New Roman" w:hAnsi="Magra;Times New Roman" w:cs="Magra;Times New Roman"/>
      <w:color w:val="000000"/>
      <w:sz w:val="21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Calibri" w:hAnsi="Calibri" w:cs="Calibri"/>
      <w:color w:val="000000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Calibri" w:hAnsi="Calibri" w:cs="Calibri"/>
      <w:b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Standardnpsmoodstavce1">
    <w:name w:val="Standardní písmo odstavce1"/>
    <w:qFormat/>
  </w:style>
  <w:style w:type="character" w:customStyle="1" w:styleId="Symbolyproslovn">
    <w:name w:val="Symboly pro číslování"/>
    <w:qFormat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Odrky">
    <w:name w:val="Odrážky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576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Prudilová </dc:creator>
  <dc:description/>
  <cp:lastModifiedBy>Kometa</cp:lastModifiedBy>
  <cp:revision>6</cp:revision>
  <cp:lastPrinted>1995-11-21T17:41:00Z</cp:lastPrinted>
  <dcterms:created xsi:type="dcterms:W3CDTF">1995-11-21T17:41:00Z</dcterms:created>
  <dcterms:modified xsi:type="dcterms:W3CDTF">2022-11-25T13:55:00Z</dcterms:modified>
  <dc:language>cs-CZ</dc:language>
</cp:coreProperties>
</file>